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F4" w:rsidRPr="000B73F4" w:rsidRDefault="000B73F4" w:rsidP="000B73F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VI - EMENTA DAS MATÉRIAS\DISCILINAS</w:t>
      </w:r>
    </w:p>
    <w:tbl>
      <w:tblPr>
        <w:tblpPr w:leftFromText="141" w:rightFromText="141" w:vertAnchor="page" w:horzAnchor="margin" w:tblpXSpec="center" w:tblpY="1216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7"/>
        <w:gridCol w:w="6462"/>
        <w:gridCol w:w="6"/>
        <w:gridCol w:w="212"/>
      </w:tblGrid>
      <w:tr w:rsidR="000B73F4" w:rsidTr="00D3241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47" w:type="dxa"/>
            <w:shd w:val="clear" w:color="auto" w:fill="DBE5F1"/>
          </w:tcPr>
          <w:p w:rsidR="000B73F4" w:rsidRPr="00592368" w:rsidRDefault="000B73F4" w:rsidP="00D324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B73F4" w:rsidRPr="00592368" w:rsidRDefault="000B73F4" w:rsidP="00D32412">
            <w:pPr>
              <w:jc w:val="center"/>
              <w:rPr>
                <w:rFonts w:ascii="Arial" w:hAnsi="Arial" w:cs="Arial"/>
                <w:b/>
                <w:i/>
              </w:rPr>
            </w:pPr>
            <w:r w:rsidRPr="00592368">
              <w:rPr>
                <w:rFonts w:ascii="Arial" w:hAnsi="Arial" w:cs="Arial"/>
                <w:b/>
                <w:i/>
              </w:rPr>
              <w:t>MATÉRIA\DISCIPLINA</w:t>
            </w:r>
          </w:p>
        </w:tc>
        <w:tc>
          <w:tcPr>
            <w:tcW w:w="6680" w:type="dxa"/>
            <w:gridSpan w:val="3"/>
            <w:shd w:val="clear" w:color="auto" w:fill="DBE5F1"/>
          </w:tcPr>
          <w:p w:rsidR="000B73F4" w:rsidRPr="008A5C44" w:rsidRDefault="000B73F4" w:rsidP="00D32412">
            <w:pPr>
              <w:jc w:val="center"/>
              <w:rPr>
                <w:rFonts w:ascii="Arial" w:hAnsi="Arial" w:cs="Arial"/>
                <w:b/>
              </w:rPr>
            </w:pPr>
          </w:p>
          <w:p w:rsidR="000B73F4" w:rsidRPr="008A5C44" w:rsidRDefault="000B73F4" w:rsidP="00D32412">
            <w:pPr>
              <w:jc w:val="center"/>
              <w:rPr>
                <w:rFonts w:ascii="Arial" w:hAnsi="Arial" w:cs="Arial"/>
                <w:b/>
              </w:rPr>
            </w:pPr>
            <w:r w:rsidRPr="008A5C44">
              <w:rPr>
                <w:rFonts w:ascii="Arial" w:hAnsi="Arial" w:cs="Arial"/>
                <w:b/>
              </w:rPr>
              <w:t>EMENTAS</w:t>
            </w:r>
          </w:p>
        </w:tc>
      </w:tr>
      <w:tr w:rsidR="000B73F4" w:rsidTr="00D32412">
        <w:tblPrEx>
          <w:tblCellMar>
            <w:top w:w="0" w:type="dxa"/>
            <w:bottom w:w="0" w:type="dxa"/>
          </w:tblCellMar>
        </w:tblPrEx>
        <w:trPr>
          <w:trHeight w:val="2408"/>
        </w:trPr>
        <w:tc>
          <w:tcPr>
            <w:tcW w:w="4447" w:type="dxa"/>
          </w:tcPr>
          <w:p w:rsidR="000B73F4" w:rsidRPr="00592368" w:rsidRDefault="000B73F4" w:rsidP="00D32412">
            <w:pPr>
              <w:rPr>
                <w:rFonts w:ascii="Times New Roman" w:hAnsi="Times New Roman"/>
                <w:b/>
                <w:i/>
              </w:rPr>
            </w:pPr>
          </w:p>
          <w:p w:rsidR="000B73F4" w:rsidRPr="00592368" w:rsidRDefault="000B73F4" w:rsidP="00D32412">
            <w:pPr>
              <w:rPr>
                <w:rFonts w:ascii="Times New Roman" w:hAnsi="Times New Roman"/>
                <w:b/>
                <w:i/>
              </w:rPr>
            </w:pPr>
          </w:p>
          <w:p w:rsidR="000B73F4" w:rsidRPr="00592368" w:rsidRDefault="000B73F4" w:rsidP="00D32412">
            <w:pPr>
              <w:rPr>
                <w:rFonts w:ascii="Times New Roman" w:hAnsi="Times New Roman"/>
                <w:b/>
                <w:i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  <w:r w:rsidRPr="00592368">
              <w:rPr>
                <w:rFonts w:ascii="Times New Roman" w:hAnsi="Times New Roman"/>
                <w:i/>
              </w:rPr>
              <w:t>CALCULO I</w:t>
            </w:r>
          </w:p>
          <w:p w:rsidR="000B73F4" w:rsidRPr="00592368" w:rsidRDefault="000B73F4" w:rsidP="00D3241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680" w:type="dxa"/>
            <w:gridSpan w:val="3"/>
            <w:shd w:val="clear" w:color="auto" w:fill="auto"/>
          </w:tcPr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Funções de uma variável real, conceitos e aplicações.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Limites e continuidade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Derivada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Comportamento de funções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Integral</w:t>
            </w:r>
          </w:p>
          <w:p w:rsidR="000B73F4" w:rsidRPr="008A5C44" w:rsidRDefault="000B73F4" w:rsidP="000B73F4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Técnicas de integração.</w:t>
            </w:r>
          </w:p>
        </w:tc>
      </w:tr>
      <w:tr w:rsidR="000B73F4" w:rsidTr="00D32412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447" w:type="dxa"/>
          </w:tcPr>
          <w:p w:rsidR="000B73F4" w:rsidRPr="00592368" w:rsidRDefault="000B73F4" w:rsidP="00D32412">
            <w:pPr>
              <w:rPr>
                <w:rFonts w:ascii="Times New Roman" w:hAnsi="Times New Roman"/>
                <w:b/>
                <w:i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  <w:r w:rsidRPr="00592368">
              <w:rPr>
                <w:rFonts w:ascii="Times New Roman" w:hAnsi="Times New Roman"/>
                <w:i/>
              </w:rPr>
              <w:t>CALCULO II</w:t>
            </w:r>
          </w:p>
          <w:p w:rsidR="000B73F4" w:rsidRPr="00592368" w:rsidRDefault="000B73F4" w:rsidP="00D32412">
            <w:pPr>
              <w:rPr>
                <w:rFonts w:ascii="Times New Roman" w:hAnsi="Times New Roman"/>
                <w:b/>
                <w:i/>
              </w:rPr>
            </w:pPr>
          </w:p>
          <w:p w:rsidR="000B73F4" w:rsidRPr="00592368" w:rsidRDefault="000B73F4" w:rsidP="00D3241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680" w:type="dxa"/>
            <w:gridSpan w:val="3"/>
            <w:shd w:val="clear" w:color="auto" w:fill="auto"/>
          </w:tcPr>
          <w:p w:rsidR="000B73F4" w:rsidRPr="008A5C44" w:rsidRDefault="000B73F4" w:rsidP="000B73F4">
            <w:pPr>
              <w:pStyle w:val="Corpodetexto2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A5C44">
              <w:t>Aplicações da Integral;</w:t>
            </w: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A5C44">
              <w:t>Formas indeterminadas, integrais impróprias e Fórmula de Taylor;</w:t>
            </w: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A5C44">
              <w:t>Coordenadas polares e secções cônicas</w:t>
            </w: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A5C44">
              <w:t>Seqüências e Séries Infinitas</w:t>
            </w: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A5C44">
              <w:t>Vetores no Plano e no Espaço</w:t>
            </w: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A5C44">
              <w:t>Funções de Várias Variáveis</w:t>
            </w: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A5C44">
              <w:t>Fórmula de Taylor.</w:t>
            </w: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A5C44">
              <w:t>Máximos e Mínimos</w:t>
            </w: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gramStart"/>
            <w:r w:rsidRPr="008A5C44">
              <w:t>Transformações Diferenciáveis</w:t>
            </w:r>
            <w:proofErr w:type="gramEnd"/>
            <w:r w:rsidRPr="008A5C44">
              <w:t>.</w:t>
            </w: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A5C44">
              <w:t>Integrais Múltiplas</w:t>
            </w: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A5C44">
              <w:t>Cálculo de campos vetoriais</w:t>
            </w:r>
          </w:p>
          <w:p w:rsidR="000B73F4" w:rsidRPr="008A5C44" w:rsidRDefault="000B73F4" w:rsidP="000B73F4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spacing w:after="160" w:line="259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Breves Noções de Equações Diferenciais</w:t>
            </w:r>
          </w:p>
        </w:tc>
      </w:tr>
      <w:tr w:rsidR="000B73F4" w:rsidTr="00D32412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447" w:type="dxa"/>
          </w:tcPr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  <w:r w:rsidRPr="00592368">
              <w:rPr>
                <w:rFonts w:ascii="Times New Roman" w:hAnsi="Times New Roman"/>
                <w:i/>
              </w:rPr>
              <w:t>HIDRAULICA</w:t>
            </w: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80" w:type="dxa"/>
            <w:gridSpan w:val="3"/>
            <w:shd w:val="clear" w:color="auto" w:fill="auto"/>
          </w:tcPr>
          <w:p w:rsidR="000B73F4" w:rsidRPr="008A5C44" w:rsidRDefault="000B73F4" w:rsidP="00D32412">
            <w:pPr>
              <w:pStyle w:val="Corpodetexto2"/>
              <w:spacing w:after="0" w:line="240" w:lineRule="auto"/>
              <w:ind w:left="720"/>
              <w:jc w:val="both"/>
            </w:pP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A5C44">
              <w:t>Hidrostática e seus conceitos.</w:t>
            </w: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spellStart"/>
            <w:r w:rsidRPr="008A5C44">
              <w:t>Hidrodinâmica</w:t>
            </w:r>
            <w:proofErr w:type="spellEnd"/>
            <w:r w:rsidRPr="008A5C44">
              <w:t xml:space="preserve"> e seus conceitos.</w:t>
            </w:r>
          </w:p>
          <w:p w:rsidR="000B73F4" w:rsidRPr="008A5C44" w:rsidRDefault="000B73F4" w:rsidP="000B73F4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spacing w:after="160" w:line="259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Hidráulica Aplicada.</w:t>
            </w:r>
          </w:p>
        </w:tc>
      </w:tr>
      <w:tr w:rsidR="000B73F4" w:rsidTr="00D32412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447" w:type="dxa"/>
          </w:tcPr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  <w:r w:rsidRPr="00592368">
              <w:rPr>
                <w:rFonts w:ascii="Times New Roman" w:hAnsi="Times New Roman"/>
                <w:i/>
                <w:color w:val="000000"/>
              </w:rPr>
              <w:t>MECÂNICA DOS SÓLIDOS</w:t>
            </w:r>
          </w:p>
        </w:tc>
        <w:tc>
          <w:tcPr>
            <w:tcW w:w="6680" w:type="dxa"/>
            <w:gridSpan w:val="3"/>
            <w:shd w:val="clear" w:color="auto" w:fill="auto"/>
          </w:tcPr>
          <w:p w:rsidR="000B73F4" w:rsidRPr="008A5C44" w:rsidRDefault="000B73F4" w:rsidP="000B73F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color w:val="000000"/>
                <w:sz w:val="24"/>
                <w:szCs w:val="24"/>
              </w:rPr>
              <w:t>Conceito de deformação e relações tensão-deformação.</w:t>
            </w:r>
          </w:p>
          <w:p w:rsidR="000B73F4" w:rsidRPr="008A5C44" w:rsidRDefault="000B73F4" w:rsidP="000B73F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color w:val="000000"/>
                <w:sz w:val="24"/>
                <w:szCs w:val="24"/>
              </w:rPr>
              <w:t>Carregamentos axiais de tração e compressão.</w:t>
            </w:r>
          </w:p>
          <w:p w:rsidR="000B73F4" w:rsidRPr="008A5C44" w:rsidRDefault="000B73F4" w:rsidP="000B73F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color w:val="000000"/>
                <w:sz w:val="24"/>
                <w:szCs w:val="24"/>
              </w:rPr>
              <w:t>Carregamentos de torção e flexão.</w:t>
            </w:r>
          </w:p>
          <w:p w:rsidR="000B73F4" w:rsidRPr="008A5C44" w:rsidRDefault="000B73F4" w:rsidP="000B73F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color w:val="000000"/>
                <w:sz w:val="24"/>
                <w:szCs w:val="24"/>
              </w:rPr>
              <w:t>Cargas estáticas combinadas</w:t>
            </w:r>
          </w:p>
          <w:p w:rsidR="000B73F4" w:rsidRPr="008A5C44" w:rsidRDefault="000B73F4" w:rsidP="000B73F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color w:val="000000"/>
                <w:sz w:val="24"/>
                <w:szCs w:val="24"/>
              </w:rPr>
              <w:t>Flexão inelástica</w:t>
            </w:r>
          </w:p>
          <w:p w:rsidR="000B73F4" w:rsidRPr="008A5C44" w:rsidRDefault="000B73F4" w:rsidP="000B73F4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proofErr w:type="spellStart"/>
            <w:r w:rsidRPr="008A5C44">
              <w:rPr>
                <w:rFonts w:ascii="Times New Roman" w:hAnsi="Times New Roman"/>
                <w:color w:val="000000"/>
                <w:sz w:val="24"/>
                <w:szCs w:val="24"/>
              </w:rPr>
              <w:t>Flambagem</w:t>
            </w:r>
            <w:proofErr w:type="spellEnd"/>
            <w:r w:rsidRPr="008A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pilares</w:t>
            </w:r>
          </w:p>
        </w:tc>
      </w:tr>
      <w:tr w:rsidR="000B73F4" w:rsidTr="00D32412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447" w:type="dxa"/>
          </w:tcPr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  <w:r w:rsidRPr="00592368">
              <w:rPr>
                <w:rFonts w:ascii="Times New Roman" w:hAnsi="Times New Roman"/>
                <w:i/>
                <w:color w:val="000000"/>
              </w:rPr>
              <w:t>TRANSFERÊCIA DE CALOR</w:t>
            </w:r>
          </w:p>
        </w:tc>
        <w:tc>
          <w:tcPr>
            <w:tcW w:w="6680" w:type="dxa"/>
            <w:gridSpan w:val="3"/>
            <w:shd w:val="clear" w:color="auto" w:fill="auto"/>
          </w:tcPr>
          <w:p w:rsidR="000B73F4" w:rsidRPr="008A5C44" w:rsidRDefault="000B73F4" w:rsidP="00D32412">
            <w:pPr>
              <w:widowControl w:val="0"/>
              <w:tabs>
                <w:tab w:val="left" w:pos="26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3F4" w:rsidRPr="008A5C44" w:rsidRDefault="000B73F4" w:rsidP="000B73F4">
            <w:pPr>
              <w:pStyle w:val="PargrafodaLista"/>
              <w:widowControl w:val="0"/>
              <w:numPr>
                <w:ilvl w:val="0"/>
                <w:numId w:val="7"/>
              </w:numPr>
              <w:tabs>
                <w:tab w:val="left" w:pos="266"/>
              </w:tabs>
              <w:spacing w:after="160" w:line="259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color w:val="000000"/>
                <w:sz w:val="24"/>
                <w:szCs w:val="24"/>
              </w:rPr>
              <w:t>As formas de transferência de calor.</w:t>
            </w:r>
          </w:p>
        </w:tc>
      </w:tr>
      <w:tr w:rsidR="000B73F4" w:rsidRPr="009743AD" w:rsidTr="00D3241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47" w:type="dxa"/>
          </w:tcPr>
          <w:p w:rsidR="000B73F4" w:rsidRDefault="000B73F4" w:rsidP="00D3241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 </w:t>
            </w:r>
          </w:p>
          <w:p w:rsidR="000B73F4" w:rsidRDefault="000B73F4" w:rsidP="00D3241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              </w:t>
            </w:r>
            <w:r w:rsidRPr="00592368">
              <w:rPr>
                <w:rFonts w:ascii="Times New Roman" w:hAnsi="Times New Roman"/>
                <w:i/>
                <w:color w:val="000000"/>
              </w:rPr>
              <w:t>RESISTÊNCIA DE MATERIAIS</w:t>
            </w:r>
          </w:p>
          <w:p w:rsidR="000B73F4" w:rsidRDefault="000B73F4" w:rsidP="00D3241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0B73F4" w:rsidRPr="00592368" w:rsidRDefault="000B73F4" w:rsidP="00D3241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6680" w:type="dxa"/>
            <w:gridSpan w:val="3"/>
            <w:shd w:val="clear" w:color="auto" w:fill="auto"/>
          </w:tcPr>
          <w:p w:rsidR="000B73F4" w:rsidRPr="00592368" w:rsidRDefault="000B73F4" w:rsidP="000B73F4">
            <w:pPr>
              <w:numPr>
                <w:ilvl w:val="0"/>
                <w:numId w:val="1"/>
              </w:numPr>
              <w:spacing w:after="100" w:afterAutospacing="1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3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Tração e compressão entre os limites elásticos.</w:t>
            </w:r>
          </w:p>
          <w:p w:rsidR="000B73F4" w:rsidRPr="008A5C44" w:rsidRDefault="000B73F4" w:rsidP="000B73F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Força cortante e momento </w:t>
            </w:r>
            <w:proofErr w:type="spellStart"/>
            <w:r w:rsidRPr="008A5C44">
              <w:rPr>
                <w:rFonts w:ascii="Times New Roman" w:hAnsi="Times New Roman"/>
                <w:color w:val="000000"/>
                <w:sz w:val="24"/>
                <w:szCs w:val="24"/>
              </w:rPr>
              <w:t>fletor</w:t>
            </w:r>
            <w:proofErr w:type="spellEnd"/>
            <w:r w:rsidRPr="008A5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B73F4" w:rsidRPr="008A5C44" w:rsidRDefault="000B73F4" w:rsidP="000B73F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color w:val="000000"/>
                <w:sz w:val="24"/>
                <w:szCs w:val="24"/>
              </w:rPr>
              <w:t>Vigas.</w:t>
            </w:r>
          </w:p>
          <w:p w:rsidR="000B73F4" w:rsidRPr="008A5C44" w:rsidRDefault="000B73F4" w:rsidP="000B73F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Deformação das vigas carregadas transversalmente.</w:t>
            </w:r>
          </w:p>
          <w:p w:rsidR="000B73F4" w:rsidRPr="008A5C44" w:rsidRDefault="000B73F4" w:rsidP="000B73F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C44">
              <w:rPr>
                <w:rFonts w:ascii="Times New Roman" w:hAnsi="Times New Roman"/>
                <w:color w:val="000000"/>
                <w:sz w:val="24"/>
                <w:szCs w:val="24"/>
              </w:rPr>
              <w:t>Flambagem</w:t>
            </w:r>
            <w:proofErr w:type="spellEnd"/>
            <w:r w:rsidRPr="008A5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B73F4" w:rsidRPr="008A5C44" w:rsidRDefault="000B73F4" w:rsidP="000B73F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color w:val="000000"/>
                <w:sz w:val="24"/>
                <w:szCs w:val="24"/>
              </w:rPr>
              <w:t>Propriedades dos materiais.</w:t>
            </w:r>
          </w:p>
        </w:tc>
      </w:tr>
      <w:tr w:rsidR="000B73F4" w:rsidRPr="00475CE2" w:rsidTr="00D32412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447" w:type="dxa"/>
          </w:tcPr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  <w:r w:rsidRPr="00592368">
              <w:rPr>
                <w:rFonts w:ascii="Times New Roman" w:hAnsi="Times New Roman"/>
                <w:i/>
              </w:rPr>
              <w:t>MECÂNICA GERAL</w:t>
            </w: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680" w:type="dxa"/>
            <w:gridSpan w:val="3"/>
            <w:shd w:val="clear" w:color="auto" w:fill="auto"/>
          </w:tcPr>
          <w:p w:rsidR="000B73F4" w:rsidRPr="008A5C44" w:rsidRDefault="000B73F4" w:rsidP="000B73F4">
            <w:pPr>
              <w:pStyle w:val="PargrafodaLista"/>
              <w:numPr>
                <w:ilvl w:val="0"/>
                <w:numId w:val="6"/>
              </w:numPr>
              <w:tabs>
                <w:tab w:val="left" w:pos="3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A Estática das partículas, seu equilíbrio e diagrama de corpo livre.</w:t>
            </w:r>
          </w:p>
          <w:p w:rsidR="000B73F4" w:rsidRPr="008A5C44" w:rsidRDefault="000B73F4" w:rsidP="000B73F4">
            <w:pPr>
              <w:pStyle w:val="PargrafodaLista"/>
              <w:numPr>
                <w:ilvl w:val="0"/>
                <w:numId w:val="6"/>
              </w:numPr>
              <w:tabs>
                <w:tab w:val="left" w:pos="3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A Estática dos corpos rígidos</w:t>
            </w:r>
          </w:p>
          <w:p w:rsidR="000B73F4" w:rsidRPr="008A5C44" w:rsidRDefault="000B73F4" w:rsidP="000B73F4">
            <w:pPr>
              <w:pStyle w:val="PargrafodaLista"/>
              <w:numPr>
                <w:ilvl w:val="0"/>
                <w:numId w:val="6"/>
              </w:numPr>
              <w:tabs>
                <w:tab w:val="left" w:pos="3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As Forças distribuídas</w:t>
            </w:r>
          </w:p>
          <w:p w:rsidR="000B73F4" w:rsidRPr="008A5C44" w:rsidRDefault="000B73F4" w:rsidP="000B73F4">
            <w:pPr>
              <w:pStyle w:val="PargrafodaLista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A Análise de estruturas: treliças e vigas.</w:t>
            </w:r>
          </w:p>
          <w:p w:rsidR="000B73F4" w:rsidRPr="008A5C44" w:rsidRDefault="000B73F4" w:rsidP="000B73F4">
            <w:pPr>
              <w:pStyle w:val="PargrafodaLista"/>
              <w:numPr>
                <w:ilvl w:val="0"/>
                <w:numId w:val="6"/>
              </w:numPr>
              <w:tabs>
                <w:tab w:val="left" w:pos="3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Os Esforços em vigas e cabos</w:t>
            </w:r>
          </w:p>
          <w:p w:rsidR="000B73F4" w:rsidRPr="008A5C44" w:rsidRDefault="000B73F4" w:rsidP="000B73F4">
            <w:pPr>
              <w:pStyle w:val="PargrafodaLista"/>
              <w:numPr>
                <w:ilvl w:val="0"/>
                <w:numId w:val="6"/>
              </w:numPr>
              <w:tabs>
                <w:tab w:val="left" w:pos="360"/>
              </w:tabs>
              <w:spacing w:after="160" w:line="259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 xml:space="preserve">Método dos trabalhos virtuais </w:t>
            </w:r>
          </w:p>
          <w:p w:rsidR="000B73F4" w:rsidRPr="008A5C44" w:rsidRDefault="000B73F4" w:rsidP="000B73F4">
            <w:pPr>
              <w:pStyle w:val="PargrafodaLista"/>
              <w:numPr>
                <w:ilvl w:val="0"/>
                <w:numId w:val="6"/>
              </w:numPr>
              <w:tabs>
                <w:tab w:val="left" w:pos="3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A Cinemática das partículas - álgebra vetorial</w:t>
            </w:r>
          </w:p>
          <w:p w:rsidR="000B73F4" w:rsidRPr="008A5C44" w:rsidRDefault="000B73F4" w:rsidP="000B73F4">
            <w:pPr>
              <w:pStyle w:val="PargrafodaLista"/>
              <w:numPr>
                <w:ilvl w:val="0"/>
                <w:numId w:val="6"/>
              </w:numPr>
              <w:tabs>
                <w:tab w:val="left" w:pos="3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A Cinética das partículas</w:t>
            </w:r>
          </w:p>
          <w:p w:rsidR="000B73F4" w:rsidRPr="008A5C44" w:rsidRDefault="000B73F4" w:rsidP="000B73F4">
            <w:pPr>
              <w:pStyle w:val="PargrafodaLista"/>
              <w:numPr>
                <w:ilvl w:val="0"/>
                <w:numId w:val="6"/>
              </w:numPr>
              <w:tabs>
                <w:tab w:val="left" w:pos="3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A Cinética dos sistemas de partículas</w:t>
            </w:r>
          </w:p>
          <w:p w:rsidR="000B73F4" w:rsidRPr="008A5C44" w:rsidRDefault="000B73F4" w:rsidP="000B73F4">
            <w:pPr>
              <w:pStyle w:val="PargrafodaLista"/>
              <w:numPr>
                <w:ilvl w:val="0"/>
                <w:numId w:val="6"/>
              </w:numPr>
              <w:tabs>
                <w:tab w:val="left" w:pos="3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A Cinemática dos corpos rígidos</w:t>
            </w:r>
          </w:p>
          <w:p w:rsidR="000B73F4" w:rsidRPr="008A5C44" w:rsidRDefault="000B73F4" w:rsidP="000B73F4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266"/>
              </w:tabs>
              <w:spacing w:after="160" w:line="259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A Cinética dos corpos rígidos.</w:t>
            </w:r>
          </w:p>
        </w:tc>
      </w:tr>
      <w:tr w:rsidR="000B73F4" w:rsidRPr="00475CE2" w:rsidTr="00D32412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447" w:type="dxa"/>
          </w:tcPr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  <w:r w:rsidRPr="00592368">
              <w:rPr>
                <w:rFonts w:ascii="Times New Roman" w:hAnsi="Times New Roman"/>
                <w:i/>
              </w:rPr>
              <w:t>MECANICA DOS FLUIDOS</w:t>
            </w:r>
          </w:p>
        </w:tc>
        <w:tc>
          <w:tcPr>
            <w:tcW w:w="6680" w:type="dxa"/>
            <w:gridSpan w:val="3"/>
            <w:shd w:val="clear" w:color="auto" w:fill="auto"/>
          </w:tcPr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Noções fundamentais.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Tensões em um ponto.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Estática dos fluidos.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Fundamentos da análise de escoamentos.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Leis básicas para sistemas e volumes de controle.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Análise dimensional e semelhança.</w:t>
            </w:r>
          </w:p>
          <w:p w:rsidR="000B73F4" w:rsidRPr="008A5C44" w:rsidRDefault="000B73F4" w:rsidP="000B73F4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Escoamento viscoso e incompressível.</w:t>
            </w:r>
          </w:p>
        </w:tc>
      </w:tr>
      <w:tr w:rsidR="000B73F4" w:rsidRPr="00475CE2" w:rsidTr="00D32412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447" w:type="dxa"/>
          </w:tcPr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  <w:r w:rsidRPr="00592368">
              <w:rPr>
                <w:rFonts w:ascii="Times New Roman" w:hAnsi="Times New Roman"/>
                <w:i/>
              </w:rPr>
              <w:t>TCC</w:t>
            </w: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80" w:type="dxa"/>
            <w:gridSpan w:val="3"/>
            <w:shd w:val="clear" w:color="auto" w:fill="auto"/>
          </w:tcPr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</w:rPr>
              <w:t>Conceitos gerais sobre a cinemática dos movimentos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Cinemática das partículas</w:t>
            </w:r>
          </w:p>
          <w:p w:rsidR="000B73F4" w:rsidRPr="00A45E05" w:rsidRDefault="000B73F4" w:rsidP="000B73F4">
            <w:pPr>
              <w:pStyle w:val="Ttulo2"/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before="0" w:after="0" w:line="240" w:lineRule="auto"/>
              <w:rPr>
                <w:rFonts w:ascii="Times New Roman" w:hAnsi="Times New Roman"/>
                <w:b w:val="0"/>
                <w:snapToGrid w:val="0"/>
                <w:sz w:val="24"/>
                <w:szCs w:val="24"/>
                <w:lang w:val="pt-PT"/>
              </w:rPr>
            </w:pPr>
            <w:r w:rsidRPr="00A45E05">
              <w:rPr>
                <w:rFonts w:ascii="Times New Roman" w:hAnsi="Times New Roman"/>
                <w:b w:val="0"/>
                <w:snapToGrid w:val="0"/>
                <w:sz w:val="24"/>
                <w:szCs w:val="24"/>
                <w:lang w:val="pt-PT"/>
              </w:rPr>
              <w:t>Dinâmica da partícula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Trabalho e energia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Momento linear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Cinemática de rotação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Equilíbrio de corpos rígidos</w:t>
            </w:r>
          </w:p>
          <w:p w:rsidR="000B73F4" w:rsidRPr="008A5C44" w:rsidRDefault="000B73F4" w:rsidP="000B73F4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Dinâmica de rotação e momento angular</w:t>
            </w:r>
          </w:p>
        </w:tc>
      </w:tr>
      <w:tr w:rsidR="000B73F4" w:rsidRPr="008A5C44" w:rsidTr="00D32412">
        <w:tblPrEx>
          <w:tblCellMar>
            <w:top w:w="0" w:type="dxa"/>
            <w:bottom w:w="0" w:type="dxa"/>
          </w:tblCellMar>
        </w:tblPrEx>
        <w:trPr>
          <w:gridAfter w:val="2"/>
          <w:wAfter w:w="218" w:type="dxa"/>
          <w:trHeight w:val="1218"/>
        </w:trPr>
        <w:tc>
          <w:tcPr>
            <w:tcW w:w="4447" w:type="dxa"/>
            <w:tcBorders>
              <w:bottom w:val="single" w:sz="4" w:space="0" w:color="auto"/>
            </w:tcBorders>
          </w:tcPr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  <w:r w:rsidRPr="00592368">
              <w:rPr>
                <w:rFonts w:ascii="Times New Roman" w:hAnsi="Times New Roman"/>
                <w:i/>
              </w:rPr>
              <w:t>FÍSICA I</w:t>
            </w:r>
          </w:p>
        </w:tc>
        <w:tc>
          <w:tcPr>
            <w:tcW w:w="6462" w:type="dxa"/>
            <w:shd w:val="clear" w:color="auto" w:fill="auto"/>
          </w:tcPr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</w:rPr>
              <w:t>Conceitos gerais sobre a cinemática dos movimentos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Cinemática das partículas</w:t>
            </w:r>
          </w:p>
          <w:p w:rsidR="000B73F4" w:rsidRPr="00A45E05" w:rsidRDefault="000B73F4" w:rsidP="000B73F4">
            <w:pPr>
              <w:pStyle w:val="Ttulo2"/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before="0" w:after="0" w:line="240" w:lineRule="auto"/>
              <w:rPr>
                <w:rFonts w:ascii="Times New Roman" w:hAnsi="Times New Roman"/>
                <w:b w:val="0"/>
                <w:snapToGrid w:val="0"/>
                <w:sz w:val="24"/>
                <w:szCs w:val="24"/>
                <w:lang w:val="pt-PT"/>
              </w:rPr>
            </w:pPr>
            <w:r w:rsidRPr="00A45E05">
              <w:rPr>
                <w:rFonts w:ascii="Times New Roman" w:hAnsi="Times New Roman"/>
                <w:b w:val="0"/>
                <w:snapToGrid w:val="0"/>
                <w:sz w:val="24"/>
                <w:szCs w:val="24"/>
                <w:lang w:val="pt-PT"/>
              </w:rPr>
              <w:t>Dinâmica da partícula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Trabalho e energia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Momento linear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lastRenderedPageBreak/>
              <w:t>Cinemática de rotação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Equilíbrio de corpos rígidos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Dinâmica de rotação e momento angular</w:t>
            </w:r>
          </w:p>
        </w:tc>
      </w:tr>
      <w:tr w:rsidR="000B73F4" w:rsidRPr="008A5C44" w:rsidTr="00D32412">
        <w:tblPrEx>
          <w:tblCellMar>
            <w:top w:w="0" w:type="dxa"/>
            <w:bottom w:w="0" w:type="dxa"/>
          </w:tblCellMar>
        </w:tblPrEx>
        <w:trPr>
          <w:gridAfter w:val="2"/>
          <w:wAfter w:w="218" w:type="dxa"/>
          <w:trHeight w:val="925"/>
        </w:trPr>
        <w:tc>
          <w:tcPr>
            <w:tcW w:w="4447" w:type="dxa"/>
          </w:tcPr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  <w:r w:rsidRPr="00592368">
              <w:rPr>
                <w:rFonts w:ascii="Times New Roman" w:hAnsi="Times New Roman"/>
                <w:i/>
              </w:rPr>
              <w:t>QUIMICA I</w:t>
            </w:r>
          </w:p>
        </w:tc>
        <w:tc>
          <w:tcPr>
            <w:tcW w:w="6462" w:type="dxa"/>
            <w:shd w:val="clear" w:color="auto" w:fill="auto"/>
          </w:tcPr>
          <w:p w:rsidR="000B73F4" w:rsidRPr="008A5C44" w:rsidRDefault="000B73F4" w:rsidP="000B73F4">
            <w:pPr>
              <w:pStyle w:val="Corpodetexto2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A5C44">
              <w:t>Introdução: Metais reativos, equações químicas e concentrações;</w:t>
            </w: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A5C44">
              <w:t>Termoquímica aplicada;</w:t>
            </w: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A5C44">
              <w:t>O estudo da Combustão;</w:t>
            </w: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A5C44">
              <w:t>Os combustíveis sólidos, suas características e peculiaridades;</w:t>
            </w:r>
          </w:p>
          <w:p w:rsidR="000B73F4" w:rsidRPr="008A5C44" w:rsidRDefault="000B73F4" w:rsidP="000B73F4">
            <w:pPr>
              <w:pStyle w:val="PargrafodaLista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Os combustíveis gasosos, suas características e peculiaridades.</w:t>
            </w:r>
          </w:p>
        </w:tc>
      </w:tr>
      <w:tr w:rsidR="000B73F4" w:rsidRPr="008A5C44" w:rsidTr="00D32412">
        <w:tblPrEx>
          <w:tblCellMar>
            <w:top w:w="0" w:type="dxa"/>
            <w:bottom w:w="0" w:type="dxa"/>
          </w:tblCellMar>
        </w:tblPrEx>
        <w:trPr>
          <w:gridAfter w:val="2"/>
          <w:wAfter w:w="218" w:type="dxa"/>
          <w:trHeight w:val="1365"/>
        </w:trPr>
        <w:tc>
          <w:tcPr>
            <w:tcW w:w="4447" w:type="dxa"/>
          </w:tcPr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  <w:r w:rsidRPr="00592368">
              <w:rPr>
                <w:rFonts w:ascii="Times New Roman" w:hAnsi="Times New Roman"/>
                <w:i/>
              </w:rPr>
              <w:t>DESENHO ARQUITETÔNICO</w:t>
            </w:r>
          </w:p>
        </w:tc>
        <w:tc>
          <w:tcPr>
            <w:tcW w:w="6462" w:type="dxa"/>
            <w:shd w:val="clear" w:color="auto" w:fill="auto"/>
          </w:tcPr>
          <w:p w:rsidR="000B73F4" w:rsidRPr="008A5C44" w:rsidRDefault="000B73F4" w:rsidP="00D32412">
            <w:pPr>
              <w:pStyle w:val="Corpodetexto2"/>
              <w:spacing w:after="0" w:line="240" w:lineRule="auto"/>
              <w:ind w:left="720"/>
              <w:jc w:val="both"/>
            </w:pP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A5C44">
              <w:t>Normas do desenho arquitetônico e suas generalidades.</w:t>
            </w: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A5C44">
              <w:t>Os sistemas de representação.</w:t>
            </w: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A5C44">
              <w:t>Dimensionamento, perspectiva isométrica, cortes e seções.</w:t>
            </w:r>
          </w:p>
          <w:p w:rsidR="000B73F4" w:rsidRPr="008A5C44" w:rsidRDefault="000B73F4" w:rsidP="00D32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3F4" w:rsidRPr="008A5C44" w:rsidTr="00D32412">
        <w:tblPrEx>
          <w:tblCellMar>
            <w:top w:w="0" w:type="dxa"/>
            <w:bottom w:w="0" w:type="dxa"/>
          </w:tblCellMar>
        </w:tblPrEx>
        <w:trPr>
          <w:gridAfter w:val="2"/>
          <w:wAfter w:w="218" w:type="dxa"/>
          <w:trHeight w:val="1071"/>
        </w:trPr>
        <w:tc>
          <w:tcPr>
            <w:tcW w:w="4447" w:type="dxa"/>
          </w:tcPr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  <w:r w:rsidRPr="00592368">
              <w:rPr>
                <w:rFonts w:ascii="Times New Roman" w:hAnsi="Times New Roman"/>
                <w:i/>
              </w:rPr>
              <w:t>INSTALAÇÕES ELÉTRICAS E PREDIAIS</w:t>
            </w: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62" w:type="dxa"/>
            <w:shd w:val="clear" w:color="auto" w:fill="auto"/>
          </w:tcPr>
          <w:p w:rsidR="000B73F4" w:rsidRPr="008A5C44" w:rsidRDefault="000B73F4" w:rsidP="000B73F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Circuitos elétricos e suas medidas elétricas e magnéticas.</w:t>
            </w:r>
          </w:p>
          <w:p w:rsidR="000B73F4" w:rsidRPr="008A5C44" w:rsidRDefault="000B73F4" w:rsidP="000B73F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Transformadores e motores elétricos e a distribuição de energia elétrica.</w:t>
            </w:r>
          </w:p>
          <w:p w:rsidR="000B73F4" w:rsidRPr="008A5C44" w:rsidRDefault="000B73F4" w:rsidP="000B73F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Instalações elétricas prediais.</w:t>
            </w:r>
          </w:p>
          <w:p w:rsidR="000B73F4" w:rsidRPr="008A5C44" w:rsidRDefault="000B73F4" w:rsidP="000B73F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Instalações para força motriz.</w:t>
            </w:r>
          </w:p>
          <w:p w:rsidR="000B73F4" w:rsidRPr="008A5C44" w:rsidRDefault="000B73F4" w:rsidP="000B73F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C44">
              <w:rPr>
                <w:rFonts w:ascii="Times New Roman" w:hAnsi="Times New Roman"/>
                <w:sz w:val="24"/>
                <w:szCs w:val="24"/>
              </w:rPr>
              <w:t>Pára-raios</w:t>
            </w:r>
            <w:proofErr w:type="spellEnd"/>
            <w:r w:rsidRPr="008A5C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73F4" w:rsidRPr="008A5C44" w:rsidRDefault="000B73F4" w:rsidP="000B73F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Linha de transmissão e geração de consumo de energia elétrica.</w:t>
            </w:r>
          </w:p>
          <w:p w:rsidR="000B73F4" w:rsidRPr="008A5C44" w:rsidRDefault="000B73F4" w:rsidP="000B73F4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Segurança em eletricidade.</w:t>
            </w:r>
          </w:p>
        </w:tc>
      </w:tr>
      <w:tr w:rsidR="000B73F4" w:rsidRPr="008A5C44" w:rsidTr="00D32412">
        <w:tblPrEx>
          <w:tblCellMar>
            <w:top w:w="0" w:type="dxa"/>
            <w:bottom w:w="0" w:type="dxa"/>
          </w:tblCellMar>
        </w:tblPrEx>
        <w:trPr>
          <w:gridAfter w:val="2"/>
          <w:wAfter w:w="218" w:type="dxa"/>
          <w:trHeight w:val="1703"/>
        </w:trPr>
        <w:tc>
          <w:tcPr>
            <w:tcW w:w="4447" w:type="dxa"/>
          </w:tcPr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  <w:r w:rsidRPr="00592368">
              <w:rPr>
                <w:rFonts w:ascii="Times New Roman" w:hAnsi="Times New Roman"/>
                <w:i/>
              </w:rPr>
              <w:t>TERMODINAMICA</w:t>
            </w: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62" w:type="dxa"/>
            <w:shd w:val="clear" w:color="auto" w:fill="auto"/>
          </w:tcPr>
          <w:p w:rsidR="000B73F4" w:rsidRPr="008A5C44" w:rsidRDefault="000B73F4" w:rsidP="000B73F4">
            <w:pPr>
              <w:widowControl w:val="0"/>
              <w:numPr>
                <w:ilvl w:val="0"/>
                <w:numId w:val="4"/>
              </w:numPr>
              <w:tabs>
                <w:tab w:val="left" w:pos="3747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Conceitos e definições</w:t>
            </w: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ab/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4"/>
              </w:numPr>
              <w:tabs>
                <w:tab w:val="left" w:pos="204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Propriedades de substâncias puras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4"/>
              </w:numPr>
              <w:tabs>
                <w:tab w:val="left" w:pos="243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Calor e trabalho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4"/>
              </w:numPr>
              <w:tabs>
                <w:tab w:val="left" w:pos="204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A primeira lei da termodinâmica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4"/>
              </w:numPr>
              <w:tabs>
                <w:tab w:val="left" w:pos="204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A segunda lei da termodinâmica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4"/>
              </w:numPr>
              <w:tabs>
                <w:tab w:val="left" w:pos="204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Entropia</w:t>
            </w:r>
          </w:p>
          <w:p w:rsidR="000B73F4" w:rsidRPr="008A5C44" w:rsidRDefault="000B73F4" w:rsidP="000B73F4">
            <w:pPr>
              <w:widowControl w:val="0"/>
              <w:numPr>
                <w:ilvl w:val="0"/>
                <w:numId w:val="4"/>
              </w:numPr>
              <w:tabs>
                <w:tab w:val="left" w:pos="204"/>
              </w:tabs>
              <w:spacing w:after="160" w:line="259" w:lineRule="auto"/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Misturas e soluções</w:t>
            </w:r>
          </w:p>
          <w:p w:rsidR="000B73F4" w:rsidRPr="008A5C44" w:rsidRDefault="000B73F4" w:rsidP="000B73F4">
            <w:pPr>
              <w:pStyle w:val="PargrafodaLista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napToGrid w:val="0"/>
                <w:sz w:val="24"/>
                <w:szCs w:val="24"/>
                <w:lang w:val="pt-PT"/>
              </w:rPr>
              <w:t>Reações químicas</w:t>
            </w:r>
          </w:p>
        </w:tc>
      </w:tr>
      <w:tr w:rsidR="000B73F4" w:rsidTr="00D32412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1189"/>
        </w:trPr>
        <w:tc>
          <w:tcPr>
            <w:tcW w:w="4447" w:type="dxa"/>
          </w:tcPr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2368">
              <w:rPr>
                <w:rFonts w:ascii="Times New Roman" w:hAnsi="Times New Roman"/>
                <w:i/>
                <w:sz w:val="24"/>
                <w:szCs w:val="24"/>
              </w:rPr>
              <w:t>PSICOLOGIA</w:t>
            </w: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68" w:type="dxa"/>
            <w:gridSpan w:val="2"/>
            <w:shd w:val="clear" w:color="auto" w:fill="auto"/>
          </w:tcPr>
          <w:p w:rsidR="000B73F4" w:rsidRPr="008A5C44" w:rsidRDefault="000B73F4" w:rsidP="000B73F4">
            <w:pPr>
              <w:pStyle w:val="Corpodetexto2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8A5C44">
              <w:t>A introdução à psicologia.</w:t>
            </w:r>
          </w:p>
          <w:p w:rsidR="000B73F4" w:rsidRPr="008A5C44" w:rsidRDefault="000B73F4" w:rsidP="000B73F4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Do comportamento.</w:t>
            </w:r>
          </w:p>
          <w:p w:rsidR="000B73F4" w:rsidRPr="008A5C44" w:rsidRDefault="000B73F4" w:rsidP="000B73F4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A psicologia do desenvolvimento.</w:t>
            </w:r>
          </w:p>
          <w:p w:rsidR="000B73F4" w:rsidRPr="008A5C44" w:rsidRDefault="000B73F4" w:rsidP="000B73F4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A personalidade, inteligência e linguagem.</w:t>
            </w:r>
          </w:p>
          <w:p w:rsidR="000B73F4" w:rsidRPr="008A5C44" w:rsidRDefault="000B73F4" w:rsidP="000B73F4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5C44">
              <w:rPr>
                <w:rFonts w:ascii="Times New Roman" w:hAnsi="Times New Roman"/>
                <w:sz w:val="24"/>
                <w:szCs w:val="24"/>
              </w:rPr>
              <w:t>Sobre comportamento anormal.</w:t>
            </w: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8A5C44">
              <w:t>Sobre aprendizagem e memória.</w:t>
            </w:r>
          </w:p>
        </w:tc>
      </w:tr>
      <w:tr w:rsidR="000B73F4" w:rsidRPr="008A5C44" w:rsidTr="00D32412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1189"/>
        </w:trPr>
        <w:tc>
          <w:tcPr>
            <w:tcW w:w="4447" w:type="dxa"/>
          </w:tcPr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73F4" w:rsidRDefault="000B73F4" w:rsidP="00D3241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GEOMETRIA DESCRITIVA</w:t>
            </w:r>
          </w:p>
          <w:p w:rsidR="000B73F4" w:rsidRPr="00592368" w:rsidRDefault="000B73F4" w:rsidP="00D3241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68" w:type="dxa"/>
            <w:gridSpan w:val="2"/>
            <w:shd w:val="clear" w:color="auto" w:fill="auto"/>
          </w:tcPr>
          <w:p w:rsidR="000B73F4" w:rsidRDefault="000B73F4" w:rsidP="00D32412">
            <w:pPr>
              <w:pStyle w:val="Corpodetexto2"/>
              <w:spacing w:after="0" w:line="240" w:lineRule="auto"/>
              <w:ind w:left="720"/>
              <w:jc w:val="both"/>
            </w:pPr>
          </w:p>
          <w:p w:rsidR="000B73F4" w:rsidRDefault="000B73F4" w:rsidP="00D32412">
            <w:pPr>
              <w:pStyle w:val="Corpodetexto2"/>
              <w:spacing w:after="0" w:line="240" w:lineRule="auto"/>
              <w:ind w:left="720"/>
              <w:jc w:val="both"/>
            </w:pPr>
          </w:p>
          <w:p w:rsidR="000B73F4" w:rsidRDefault="000B73F4" w:rsidP="000B73F4">
            <w:pPr>
              <w:pStyle w:val="Corpodetexto2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8A5C44">
              <w:t>.</w:t>
            </w:r>
            <w:proofErr w:type="gramStart"/>
            <w:r>
              <w:t>Fundamentos dos desenhos geométrico e técnico</w:t>
            </w:r>
            <w:proofErr w:type="gramEnd"/>
            <w:r>
              <w:t>.</w:t>
            </w:r>
          </w:p>
          <w:p w:rsidR="000B73F4" w:rsidRDefault="000B73F4" w:rsidP="000B73F4">
            <w:pPr>
              <w:pStyle w:val="Corpodetexto2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Perspectivas.</w:t>
            </w:r>
          </w:p>
          <w:p w:rsidR="000B73F4" w:rsidRPr="008A5C44" w:rsidRDefault="000B73F4" w:rsidP="000B73F4">
            <w:pPr>
              <w:pStyle w:val="Corpodetexto2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Introdução ao desenho arquitetônico.</w:t>
            </w:r>
          </w:p>
        </w:tc>
      </w:tr>
    </w:tbl>
    <w:p w:rsidR="000B73F4" w:rsidRDefault="000B73F4"/>
    <w:p w:rsidR="000B73F4" w:rsidRDefault="000B73F4"/>
    <w:sectPr w:rsidR="000B73F4" w:rsidSect="000B73F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158"/>
    <w:multiLevelType w:val="hybridMultilevel"/>
    <w:tmpl w:val="F7A879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D1D96"/>
    <w:multiLevelType w:val="hybridMultilevel"/>
    <w:tmpl w:val="96DA91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32418"/>
    <w:multiLevelType w:val="hybridMultilevel"/>
    <w:tmpl w:val="55088F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216FDC"/>
    <w:multiLevelType w:val="hybridMultilevel"/>
    <w:tmpl w:val="4CD60E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C47C80"/>
    <w:multiLevelType w:val="hybridMultilevel"/>
    <w:tmpl w:val="A934AE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BD64FE"/>
    <w:multiLevelType w:val="hybridMultilevel"/>
    <w:tmpl w:val="1206F4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B8472E"/>
    <w:multiLevelType w:val="hybridMultilevel"/>
    <w:tmpl w:val="F33A8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E0337"/>
    <w:rsid w:val="000B73F4"/>
    <w:rsid w:val="001E0337"/>
    <w:rsid w:val="00E4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3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03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1E03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1E0337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1E033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03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B73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1</cp:revision>
  <dcterms:created xsi:type="dcterms:W3CDTF">2016-06-01T17:01:00Z</dcterms:created>
  <dcterms:modified xsi:type="dcterms:W3CDTF">2016-06-01T17:29:00Z</dcterms:modified>
</cp:coreProperties>
</file>